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98366" w14:textId="77777777" w:rsidR="00CC0D8E" w:rsidRPr="00805B68" w:rsidRDefault="00146B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B68">
        <w:rPr>
          <w:rFonts w:ascii="Times New Roman" w:hAnsi="Times New Roman" w:cs="Times New Roman"/>
          <w:b/>
          <w:sz w:val="28"/>
          <w:szCs w:val="28"/>
          <w:u w:val="single"/>
        </w:rPr>
        <w:t>Literary Time Periods of Great Britain and the United States</w:t>
      </w:r>
    </w:p>
    <w:p w14:paraId="37A2AA76" w14:textId="77777777" w:rsidR="00146B0A" w:rsidRPr="001F692C" w:rsidRDefault="00146B0A">
      <w:pPr>
        <w:rPr>
          <w:rFonts w:ascii="Times New Roman" w:hAnsi="Times New Roman" w:cs="Times New Roman"/>
          <w:sz w:val="28"/>
          <w:szCs w:val="28"/>
        </w:rPr>
      </w:pPr>
    </w:p>
    <w:p w14:paraId="76723280" w14:textId="7777777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692C">
        <w:rPr>
          <w:rFonts w:ascii="Times New Roman" w:hAnsi="Times New Roman" w:cs="Times New Roman"/>
          <w:b/>
          <w:sz w:val="28"/>
          <w:szCs w:val="28"/>
        </w:rPr>
        <w:t>Great Britain</w:t>
      </w:r>
    </w:p>
    <w:p w14:paraId="16085D33" w14:textId="7777777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Anglo-Saxon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(600-1066)</w:t>
      </w:r>
    </w:p>
    <w:p w14:paraId="59EC3B60" w14:textId="27EB7120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Middle Ages (Medieval)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(1066-</w:t>
      </w:r>
      <w:r w:rsidR="001F692C">
        <w:rPr>
          <w:rFonts w:ascii="Times New Roman" w:hAnsi="Times New Roman" w:cs="Times New Roman"/>
          <w:sz w:val="28"/>
          <w:szCs w:val="28"/>
        </w:rPr>
        <w:t>1485)</w:t>
      </w:r>
    </w:p>
    <w:p w14:paraId="56AEC783" w14:textId="0E5F9B64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Renaissance</w:t>
      </w:r>
      <w:r w:rsidR="001F692C">
        <w:rPr>
          <w:rFonts w:ascii="Times New Roman" w:hAnsi="Times New Roman" w:cs="Times New Roman"/>
          <w:sz w:val="28"/>
          <w:szCs w:val="28"/>
        </w:rPr>
        <w:t xml:space="preserve"> (1485-1660)</w:t>
      </w:r>
    </w:p>
    <w:p w14:paraId="0A28CD2D" w14:textId="7E175F71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Restoration</w:t>
      </w:r>
      <w:r w:rsidR="00393251">
        <w:rPr>
          <w:rFonts w:ascii="Times New Roman" w:hAnsi="Times New Roman" w:cs="Times New Roman"/>
          <w:sz w:val="28"/>
          <w:szCs w:val="28"/>
        </w:rPr>
        <w:t>/18</w:t>
      </w:r>
      <w:r w:rsidR="00393251" w:rsidRPr="0039325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93251">
        <w:rPr>
          <w:rFonts w:ascii="Times New Roman" w:hAnsi="Times New Roman" w:cs="Times New Roman"/>
          <w:sz w:val="28"/>
          <w:szCs w:val="28"/>
        </w:rPr>
        <w:t xml:space="preserve"> Century (Age of Reason) (1660-18</w:t>
      </w:r>
      <w:r w:rsidR="001F692C">
        <w:rPr>
          <w:rFonts w:ascii="Times New Roman" w:hAnsi="Times New Roman" w:cs="Times New Roman"/>
          <w:sz w:val="28"/>
          <w:szCs w:val="28"/>
        </w:rPr>
        <w:t>00)</w:t>
      </w:r>
    </w:p>
    <w:p w14:paraId="612AC966" w14:textId="7777777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692C">
        <w:rPr>
          <w:rFonts w:ascii="Times New Roman" w:hAnsi="Times New Roman" w:cs="Times New Roman"/>
          <w:sz w:val="28"/>
          <w:szCs w:val="28"/>
        </w:rPr>
        <w:t>Romantic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(includes Gothic) (1790-1850)</w:t>
      </w:r>
    </w:p>
    <w:p w14:paraId="417D3DFF" w14:textId="7777777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Regency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(1810-1830)</w:t>
      </w:r>
    </w:p>
    <w:p w14:paraId="7CC047B5" w14:textId="15BD317A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Victorian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</w:t>
      </w:r>
      <w:r w:rsidR="001F692C">
        <w:rPr>
          <w:rFonts w:ascii="Times New Roman" w:hAnsi="Times New Roman" w:cs="Times New Roman"/>
          <w:sz w:val="28"/>
          <w:szCs w:val="28"/>
        </w:rPr>
        <w:t xml:space="preserve">(Realistic writing) </w:t>
      </w:r>
      <w:r w:rsidR="00A23FA6" w:rsidRPr="001F692C">
        <w:rPr>
          <w:rFonts w:ascii="Times New Roman" w:hAnsi="Times New Roman" w:cs="Times New Roman"/>
          <w:sz w:val="28"/>
          <w:szCs w:val="28"/>
        </w:rPr>
        <w:t>(1837-1900)</w:t>
      </w:r>
    </w:p>
    <w:p w14:paraId="778BF66B" w14:textId="7777777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Modern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(c. 1900-1950)</w:t>
      </w:r>
    </w:p>
    <w:p w14:paraId="7D073195" w14:textId="63BA1E5A" w:rsidR="00146B0A" w:rsidRPr="001F692C" w:rsidRDefault="00A23FA6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Post Modern</w:t>
      </w:r>
      <w:r w:rsidR="007901D0" w:rsidRPr="001F692C">
        <w:rPr>
          <w:rFonts w:ascii="Times New Roman" w:hAnsi="Times New Roman" w:cs="Times New Roman"/>
          <w:sz w:val="28"/>
          <w:szCs w:val="28"/>
        </w:rPr>
        <w:t xml:space="preserve"> (1950- )</w:t>
      </w:r>
    </w:p>
    <w:p w14:paraId="762B5CC0" w14:textId="77777777" w:rsidR="00805B68" w:rsidRDefault="00805B68" w:rsidP="00805B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8060948" w14:textId="7777777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692C">
        <w:rPr>
          <w:rFonts w:ascii="Times New Roman" w:hAnsi="Times New Roman" w:cs="Times New Roman"/>
          <w:b/>
          <w:sz w:val="28"/>
          <w:szCs w:val="28"/>
        </w:rPr>
        <w:t>United States</w:t>
      </w:r>
    </w:p>
    <w:p w14:paraId="3A9ED537" w14:textId="78922DD4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Native American/Explorers/Puritan</w:t>
      </w:r>
      <w:r w:rsidR="00805B68">
        <w:rPr>
          <w:rFonts w:ascii="Times New Roman" w:hAnsi="Times New Roman" w:cs="Times New Roman"/>
          <w:sz w:val="28"/>
          <w:szCs w:val="28"/>
        </w:rPr>
        <w:t>s</w:t>
      </w:r>
      <w:r w:rsidR="001F692C">
        <w:rPr>
          <w:rFonts w:ascii="Times New Roman" w:hAnsi="Times New Roman" w:cs="Times New Roman"/>
          <w:sz w:val="28"/>
          <w:szCs w:val="28"/>
        </w:rPr>
        <w:t xml:space="preserve"> (1600s)</w:t>
      </w:r>
    </w:p>
    <w:p w14:paraId="7A667273" w14:textId="06B330A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Colonial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(Rational)</w:t>
      </w:r>
      <w:r w:rsidR="001F692C">
        <w:rPr>
          <w:rFonts w:ascii="Times New Roman" w:hAnsi="Times New Roman" w:cs="Times New Roman"/>
          <w:sz w:val="28"/>
          <w:szCs w:val="28"/>
        </w:rPr>
        <w:t xml:space="preserve"> (1700s)</w:t>
      </w:r>
    </w:p>
    <w:p w14:paraId="47418CF4" w14:textId="5DFD51FD" w:rsidR="00146B0A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Romantic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(1800-1850)</w:t>
      </w:r>
    </w:p>
    <w:p w14:paraId="5A3F4AAC" w14:textId="02DAB1CC" w:rsidR="001F692C" w:rsidRDefault="001F692C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Dark Romantics (Poe)</w:t>
      </w:r>
    </w:p>
    <w:p w14:paraId="49209AAD" w14:textId="161FC534" w:rsidR="001F692C" w:rsidRPr="001F692C" w:rsidRDefault="001F692C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Transcendentalists (Emerson, Thoreau)</w:t>
      </w:r>
    </w:p>
    <w:p w14:paraId="38C94B20" w14:textId="7777777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Realistic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(c. 1850-1900)</w:t>
      </w:r>
    </w:p>
    <w:p w14:paraId="1D53E657" w14:textId="7777777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Modern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(c. 1900-1950)</w:t>
      </w:r>
    </w:p>
    <w:p w14:paraId="36B857AC" w14:textId="77777777" w:rsidR="00A23FA6" w:rsidRPr="001F692C" w:rsidRDefault="00A23FA6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Post Modern</w:t>
      </w:r>
      <w:r w:rsidR="007901D0" w:rsidRPr="001F692C">
        <w:rPr>
          <w:rFonts w:ascii="Times New Roman" w:hAnsi="Times New Roman" w:cs="Times New Roman"/>
          <w:sz w:val="28"/>
          <w:szCs w:val="28"/>
        </w:rPr>
        <w:t xml:space="preserve"> (1950-)</w:t>
      </w:r>
    </w:p>
    <w:p w14:paraId="59082093" w14:textId="77777777" w:rsidR="00146B0A" w:rsidRDefault="00146B0A"/>
    <w:p w14:paraId="27D67EFF" w14:textId="77777777" w:rsidR="00146B0A" w:rsidRDefault="00146B0A"/>
    <w:sectPr w:rsidR="00146B0A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0A"/>
    <w:rsid w:val="00146B0A"/>
    <w:rsid w:val="001F692C"/>
    <w:rsid w:val="00393251"/>
    <w:rsid w:val="007901D0"/>
    <w:rsid w:val="00805B68"/>
    <w:rsid w:val="008C1A94"/>
    <w:rsid w:val="00A23FA6"/>
    <w:rsid w:val="00C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C63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5</cp:revision>
  <dcterms:created xsi:type="dcterms:W3CDTF">2014-09-14T22:41:00Z</dcterms:created>
  <dcterms:modified xsi:type="dcterms:W3CDTF">2014-09-19T13:20:00Z</dcterms:modified>
</cp:coreProperties>
</file>