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3DB19" w14:textId="2B0E6B81" w:rsidR="002740D2" w:rsidRDefault="002740D2">
      <w:r w:rsidRPr="002740D2">
        <w:rPr>
          <w:i/>
        </w:rPr>
        <w:t>Wuthering Heights</w:t>
      </w:r>
      <w:r>
        <w:t xml:space="preserve"> </w:t>
      </w:r>
      <w:r w:rsidR="003357B8">
        <w:t xml:space="preserve">(1847) </w:t>
      </w:r>
      <w:r w:rsidR="00EC2973" w:rsidRPr="00EC2973">
        <w:t>b</w:t>
      </w:r>
      <w:r w:rsidRPr="00EC2973">
        <w:t>y</w:t>
      </w:r>
      <w:r>
        <w:t xml:space="preserve"> Emile Bronte</w:t>
      </w:r>
    </w:p>
    <w:p w14:paraId="72992E5D" w14:textId="77777777" w:rsidR="002740D2" w:rsidRDefault="002740D2"/>
    <w:p w14:paraId="79948F48" w14:textId="77777777" w:rsidR="002740D2" w:rsidRDefault="002740D2">
      <w:r w:rsidRPr="00F9512A">
        <w:rPr>
          <w:u w:val="single"/>
        </w:rPr>
        <w:t>Setting</w:t>
      </w:r>
      <w:r>
        <w:t>: The moors of England – Rugged, Windswept, Solitary</w:t>
      </w:r>
    </w:p>
    <w:p w14:paraId="5349B3C4" w14:textId="5FB89EE1" w:rsidR="002740D2" w:rsidRDefault="00F9512A">
      <w:r>
        <w:t xml:space="preserve">Two Houses  - </w:t>
      </w:r>
      <w:proofErr w:type="spellStart"/>
      <w:r w:rsidR="002740D2">
        <w:t>Thrushcross</w:t>
      </w:r>
      <w:proofErr w:type="spellEnd"/>
      <w:r w:rsidR="002740D2">
        <w:t xml:space="preserve"> Grange and Wuthering Heights</w:t>
      </w:r>
    </w:p>
    <w:p w14:paraId="4D8254B9" w14:textId="77777777" w:rsidR="002740D2" w:rsidRDefault="002740D2"/>
    <w:p w14:paraId="1BF913FA" w14:textId="77777777" w:rsidR="002740D2" w:rsidRDefault="002740D2">
      <w:r>
        <w:rPr>
          <w:noProof/>
        </w:rPr>
        <w:drawing>
          <wp:inline distT="0" distB="0" distL="0" distR="0" wp14:anchorId="3DAC8188" wp14:editId="1DF21CE5">
            <wp:extent cx="2971800" cy="2201333"/>
            <wp:effectExtent l="0" t="0" r="0" b="8890"/>
            <wp:docPr id="3" name="Picture 3" descr="Macintosh HD:Users:PGraves:Pictures:iPhoto Library:Masters:2013:03:07:20130307-132736:1088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PGraves:Pictures:iPhoto Library:Masters:2013:03:07:20130307-132736:10880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4B328A" wp14:editId="1BDEBE90">
            <wp:extent cx="3085762" cy="2482850"/>
            <wp:effectExtent l="0" t="0" r="0" b="6350"/>
            <wp:docPr id="4" name="Picture 4" descr="Macintosh HD:Users:PGraves:Pictures:iPhoto Library:Masters:2013:03:07:20130307-132636:1016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Graves:Pictures:iPhoto Library:Masters:2013:03:07:20130307-132636:10160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78" cy="248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01E56" w14:textId="77777777" w:rsidR="002740D2" w:rsidRDefault="002740D2"/>
    <w:p w14:paraId="77188BC7" w14:textId="77777777" w:rsidR="002740D2" w:rsidRDefault="002740D2">
      <w:r w:rsidRPr="00F9512A">
        <w:rPr>
          <w:u w:val="single"/>
        </w:rPr>
        <w:t>Characters</w:t>
      </w:r>
      <w:r>
        <w:t xml:space="preserve">: Two families intertwine in this novel – The </w:t>
      </w:r>
      <w:proofErr w:type="spellStart"/>
      <w:r>
        <w:t>Lintons</w:t>
      </w:r>
      <w:proofErr w:type="spellEnd"/>
      <w:r>
        <w:t xml:space="preserve"> and The </w:t>
      </w:r>
      <w:proofErr w:type="spellStart"/>
      <w:r>
        <w:t>Earnshaws</w:t>
      </w:r>
      <w:proofErr w:type="spellEnd"/>
    </w:p>
    <w:p w14:paraId="48B4165F" w14:textId="77777777" w:rsidR="00F9512A" w:rsidRDefault="00F9512A">
      <w:pPr>
        <w:rPr>
          <w:b/>
        </w:rPr>
      </w:pPr>
    </w:p>
    <w:p w14:paraId="132BC8ED" w14:textId="11C7EA4B" w:rsidR="00F9512A" w:rsidRPr="00F9512A" w:rsidRDefault="00F9512A">
      <w:pPr>
        <w:rPr>
          <w:b/>
        </w:rPr>
      </w:pPr>
      <w:r w:rsidRPr="00F9512A">
        <w:rPr>
          <w:b/>
        </w:rPr>
        <w:t>First generation</w:t>
      </w:r>
    </w:p>
    <w:p w14:paraId="03B73686" w14:textId="77777777" w:rsidR="002740D2" w:rsidRDefault="002740D2">
      <w:r>
        <w:t xml:space="preserve">Heathcliff – Dark, dangerous, full of Angst  (adopted son of the </w:t>
      </w:r>
      <w:proofErr w:type="spellStart"/>
      <w:r>
        <w:t>Earnshaws</w:t>
      </w:r>
      <w:proofErr w:type="spellEnd"/>
      <w:r>
        <w:t>)</w:t>
      </w:r>
    </w:p>
    <w:p w14:paraId="3AB11D4E" w14:textId="37BE1B58" w:rsidR="00F9512A" w:rsidRDefault="00F9512A">
      <w:proofErr w:type="spellStart"/>
      <w:r>
        <w:t>Hindley</w:t>
      </w:r>
      <w:proofErr w:type="spellEnd"/>
      <w:r>
        <w:t xml:space="preserve"> </w:t>
      </w:r>
      <w:proofErr w:type="spellStart"/>
      <w:r>
        <w:t>Earnshaw</w:t>
      </w:r>
      <w:proofErr w:type="spellEnd"/>
    </w:p>
    <w:p w14:paraId="4DAD43D2" w14:textId="0E61B3CE" w:rsidR="00E501FE" w:rsidRDefault="00F344B9">
      <w:r>
        <w:t xml:space="preserve">Catherine </w:t>
      </w:r>
      <w:proofErr w:type="spellStart"/>
      <w:r>
        <w:t>Earnshaw</w:t>
      </w:r>
      <w:proofErr w:type="spellEnd"/>
      <w:r w:rsidR="00F9512A">
        <w:t xml:space="preserve"> </w:t>
      </w:r>
    </w:p>
    <w:p w14:paraId="0B0FABFB" w14:textId="77777777" w:rsidR="00F344B9" w:rsidRDefault="00E501FE">
      <w:r>
        <w:t>Edgar Linton</w:t>
      </w:r>
    </w:p>
    <w:p w14:paraId="553B8DEC" w14:textId="68C07764" w:rsidR="00F9512A" w:rsidRDefault="00F9512A">
      <w:r>
        <w:t>Isabella Linton</w:t>
      </w:r>
    </w:p>
    <w:p w14:paraId="1ACD3F03" w14:textId="77777777" w:rsidR="00F9512A" w:rsidRDefault="00F9512A">
      <w:pPr>
        <w:rPr>
          <w:b/>
        </w:rPr>
      </w:pPr>
    </w:p>
    <w:p w14:paraId="3D73E995" w14:textId="57893E77" w:rsidR="00F9512A" w:rsidRPr="00F9512A" w:rsidRDefault="00F9512A">
      <w:pPr>
        <w:rPr>
          <w:b/>
        </w:rPr>
      </w:pPr>
      <w:r w:rsidRPr="00F9512A">
        <w:rPr>
          <w:b/>
        </w:rPr>
        <w:t>Second Generation</w:t>
      </w:r>
    </w:p>
    <w:p w14:paraId="22D4C4A9" w14:textId="559F43B7" w:rsidR="00F9512A" w:rsidRDefault="00F9512A">
      <w:r>
        <w:t>Catherine Linton</w:t>
      </w:r>
    </w:p>
    <w:p w14:paraId="472E487A" w14:textId="3F957978" w:rsidR="00F9512A" w:rsidRDefault="00F9512A">
      <w:proofErr w:type="spellStart"/>
      <w:r>
        <w:t>Hareton</w:t>
      </w:r>
      <w:proofErr w:type="spellEnd"/>
      <w:r>
        <w:t xml:space="preserve"> </w:t>
      </w:r>
      <w:proofErr w:type="spellStart"/>
      <w:r>
        <w:t>Earnshaw</w:t>
      </w:r>
      <w:proofErr w:type="spellEnd"/>
    </w:p>
    <w:p w14:paraId="59F5A3B0" w14:textId="15CDFF71" w:rsidR="00F9512A" w:rsidRDefault="00F9512A">
      <w:r>
        <w:t>Linton Heathcliff</w:t>
      </w:r>
    </w:p>
    <w:p w14:paraId="6461C4F6" w14:textId="77777777" w:rsidR="00F9512A" w:rsidRDefault="00F9512A"/>
    <w:p w14:paraId="4EF708F7" w14:textId="761FD261" w:rsidR="00F9512A" w:rsidRDefault="00F9512A">
      <w:r w:rsidRPr="00F9512A">
        <w:rPr>
          <w:b/>
        </w:rPr>
        <w:t>Narration</w:t>
      </w:r>
      <w:r>
        <w:t>:</w:t>
      </w:r>
    </w:p>
    <w:p w14:paraId="734563BE" w14:textId="749A31E2" w:rsidR="00E501FE" w:rsidRDefault="00E501FE">
      <w:r>
        <w:t>Lockwood –</w:t>
      </w:r>
      <w:r w:rsidR="00F9512A">
        <w:t xml:space="preserve"> </w:t>
      </w:r>
      <w:r>
        <w:t xml:space="preserve">an outsider who rents the Grange and becomes fascinated with the history of these two families. </w:t>
      </w:r>
    </w:p>
    <w:p w14:paraId="78944A3C" w14:textId="52D68A67" w:rsidR="00F9512A" w:rsidRDefault="00F9512A">
      <w:r>
        <w:t>Nelly Dean – housekeeper for Mr. Lockwood, tells him much of the story</w:t>
      </w:r>
    </w:p>
    <w:p w14:paraId="7701B903" w14:textId="77777777" w:rsidR="0033458D" w:rsidRDefault="0033458D"/>
    <w:p w14:paraId="3FCB2549" w14:textId="259D74D4" w:rsidR="00F9512A" w:rsidRDefault="00F9512A">
      <w:r w:rsidRPr="004E7DCC">
        <w:rPr>
          <w:b/>
        </w:rPr>
        <w:t>Style</w:t>
      </w:r>
      <w:r>
        <w:t>:</w:t>
      </w:r>
    </w:p>
    <w:p w14:paraId="6F623523" w14:textId="22AAC6CB" w:rsidR="00F9512A" w:rsidRDefault="00F9512A">
      <w:r>
        <w:t>The novel is an excellent example of Gothic Literature, which was popular in the late 18</w:t>
      </w:r>
      <w:r w:rsidRPr="00F9512A">
        <w:rPr>
          <w:vertAlign w:val="superscript"/>
        </w:rPr>
        <w:t>th</w:t>
      </w:r>
      <w:r>
        <w:t xml:space="preserve"> and early 19</w:t>
      </w:r>
      <w:r w:rsidRPr="00F9512A">
        <w:rPr>
          <w:vertAlign w:val="superscript"/>
        </w:rPr>
        <w:t>th</w:t>
      </w:r>
      <w:r>
        <w:t xml:space="preserve"> centuries. Gothic relies on gloomy settings and an atmosphere of terror and/or mystery to capture the reader’s imagination. Characters tend to be passionate and melodramatic. Supernatural elements frequently make an app</w:t>
      </w:r>
      <w:r w:rsidR="004E7DCC">
        <w:t>earance.</w:t>
      </w:r>
    </w:p>
    <w:p w14:paraId="64D6E20C" w14:textId="77777777" w:rsidR="004E7DCC" w:rsidRDefault="004E7DCC"/>
    <w:p w14:paraId="0C992AD2" w14:textId="59EF6670" w:rsidR="004E7DCC" w:rsidRDefault="004E7DCC">
      <w:r w:rsidRPr="004E7DCC">
        <w:rPr>
          <w:b/>
        </w:rPr>
        <w:t>Themes</w:t>
      </w:r>
      <w:r>
        <w:t>:</w:t>
      </w:r>
    </w:p>
    <w:p w14:paraId="6B0C824B" w14:textId="2C42AAB5" w:rsidR="004E7DCC" w:rsidRDefault="004E7DCC">
      <w:r>
        <w:t>Love – as a creative and nurturing force versus love as an all-consuming and destructive force</w:t>
      </w:r>
    </w:p>
    <w:p w14:paraId="75251FD2" w14:textId="360E012B" w:rsidR="004E7DCC" w:rsidRDefault="004E7DCC">
      <w:r>
        <w:t>The destructive power of revenge</w:t>
      </w:r>
    </w:p>
    <w:p w14:paraId="149BBF7E" w14:textId="4DA2E245" w:rsidR="004E7DCC" w:rsidRDefault="004E7DCC">
      <w:r>
        <w:t>The consequences of allowing passion to dominate reason</w:t>
      </w:r>
    </w:p>
    <w:p w14:paraId="1D61D7DC" w14:textId="77777777" w:rsidR="004E7DCC" w:rsidRDefault="004E7DCC"/>
    <w:p w14:paraId="7CCF589D" w14:textId="1E515719" w:rsidR="004E7DCC" w:rsidRPr="004E7DCC" w:rsidRDefault="004E7DCC">
      <w:pPr>
        <w:rPr>
          <w:b/>
        </w:rPr>
      </w:pPr>
      <w:r w:rsidRPr="004E7DCC">
        <w:rPr>
          <w:b/>
        </w:rPr>
        <w:t>Symbols/Motifs:</w:t>
      </w:r>
    </w:p>
    <w:p w14:paraId="3987804A" w14:textId="28F42C86" w:rsidR="004E7DCC" w:rsidRDefault="004E7DCC">
      <w:r>
        <w:t>The houses</w:t>
      </w:r>
    </w:p>
    <w:p w14:paraId="3187271C" w14:textId="2EF67FE2" w:rsidR="004E7DCC" w:rsidRDefault="004E7DCC">
      <w:r>
        <w:t xml:space="preserve">Natural elements – weather, plants, </w:t>
      </w:r>
      <w:proofErr w:type="spellStart"/>
      <w:r>
        <w:t>etc</w:t>
      </w:r>
      <w:proofErr w:type="spellEnd"/>
    </w:p>
    <w:p w14:paraId="5BC1A57C" w14:textId="77777777" w:rsidR="004E7DCC" w:rsidRDefault="004E7DCC"/>
    <w:p w14:paraId="4194C1EA" w14:textId="77777777" w:rsidR="004E7DCC" w:rsidRDefault="004E7DCC"/>
    <w:p w14:paraId="18238EBF" w14:textId="1760A082" w:rsidR="0033458D" w:rsidRDefault="0033458D">
      <w:r>
        <w:t>Follow the link to read about Emily Bronte and the publication of the work:</w:t>
      </w:r>
    </w:p>
    <w:p w14:paraId="73C8CFA9" w14:textId="77777777" w:rsidR="003357B8" w:rsidRDefault="003357B8"/>
    <w:p w14:paraId="2727E32B" w14:textId="379EB079" w:rsidR="0033458D" w:rsidRDefault="00EC2973">
      <w:hyperlink r:id="rId8" w:history="1">
        <w:r w:rsidR="0033458D" w:rsidRPr="00EC2973">
          <w:rPr>
            <w:rStyle w:val="Hyperlink"/>
          </w:rPr>
          <w:t>http://www.penguinclassics.co.uk/nf/shared/WebDisplay/0,,82350_1_10,00.html</w:t>
        </w:r>
      </w:hyperlink>
      <w:bookmarkStart w:id="0" w:name="_GoBack"/>
      <w:bookmarkEnd w:id="0"/>
    </w:p>
    <w:p w14:paraId="48106CA1" w14:textId="77777777" w:rsidR="002740D2" w:rsidRDefault="002740D2"/>
    <w:p w14:paraId="39243907" w14:textId="77777777" w:rsidR="002740D2" w:rsidRDefault="002740D2"/>
    <w:sectPr w:rsidR="002740D2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D2"/>
    <w:rsid w:val="002740D2"/>
    <w:rsid w:val="0033458D"/>
    <w:rsid w:val="003357B8"/>
    <w:rsid w:val="003D74FE"/>
    <w:rsid w:val="00463BE0"/>
    <w:rsid w:val="004E7DCC"/>
    <w:rsid w:val="008C1A94"/>
    <w:rsid w:val="00E501FE"/>
    <w:rsid w:val="00EC2973"/>
    <w:rsid w:val="00F344B9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127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0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D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C29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C2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0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D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C29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C2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penguinclassics.co.uk/nf/shared/WebDisplay/0,,82350_1_10,00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EB4D6A-1E33-594F-BD61-9C95A06A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226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7</cp:revision>
  <dcterms:created xsi:type="dcterms:W3CDTF">2013-03-07T18:44:00Z</dcterms:created>
  <dcterms:modified xsi:type="dcterms:W3CDTF">2013-03-07T19:38:00Z</dcterms:modified>
</cp:coreProperties>
</file>