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AC" w:rsidRDefault="00421DED">
      <w:r>
        <w:t>English III/LCCC 161-2 – Vocabulary 8</w:t>
      </w:r>
    </w:p>
    <w:p w:rsidR="00421DED" w:rsidRDefault="00421DED"/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aesthetic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archaic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benign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coerce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cryptic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discordant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emollient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extenuating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garrulous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impetuous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intervene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maverick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obstinate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pejorative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prodigal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renounce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sedentary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tacit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trepidation</w:t>
      </w:r>
      <w:proofErr w:type="gramEnd"/>
    </w:p>
    <w:p w:rsidR="00421DED" w:rsidRDefault="00421DED" w:rsidP="00421DED">
      <w:pPr>
        <w:pStyle w:val="ListParagraph"/>
        <w:numPr>
          <w:ilvl w:val="0"/>
          <w:numId w:val="1"/>
        </w:numPr>
      </w:pPr>
      <w:proofErr w:type="gramStart"/>
      <w:r>
        <w:t>whimsical</w:t>
      </w:r>
      <w:proofErr w:type="gramEnd"/>
    </w:p>
    <w:p w:rsidR="00421DED" w:rsidRDefault="00421DED" w:rsidP="00421DED">
      <w:pPr>
        <w:pStyle w:val="ListParagraph"/>
      </w:pPr>
      <w:bookmarkStart w:id="0" w:name="_GoBack"/>
      <w:bookmarkEnd w:id="0"/>
    </w:p>
    <w:sectPr w:rsidR="00421DE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6C8"/>
    <w:multiLevelType w:val="hybridMultilevel"/>
    <w:tmpl w:val="F68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ED"/>
    <w:rsid w:val="00421DED"/>
    <w:rsid w:val="008C1A94"/>
    <w:rsid w:val="00B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2013-01-25T19:05:00Z</dcterms:created>
  <dcterms:modified xsi:type="dcterms:W3CDTF">2013-01-25T19:09:00Z</dcterms:modified>
</cp:coreProperties>
</file>